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5D343D" w:rsidRDefault="005D343D" w:rsidP="005D343D">
      <w:pPr>
        <w:pStyle w:val="2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  <w:t>ПРАВИТЕЛЬСТВО ХАБАРОВСКОГО КРАЯ</w:t>
      </w:r>
    </w:p>
    <w:p w:rsidR="005D343D" w:rsidRDefault="005D343D" w:rsidP="005D343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br/>
        <w:t>ПОСТАНОВЛЕНИЕ</w:t>
      </w:r>
    </w:p>
    <w:p w:rsidR="005D343D" w:rsidRDefault="005D343D" w:rsidP="005D343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br/>
        <w:t>от 03 декабря 2020 года N 521-пр</w:t>
      </w:r>
    </w:p>
    <w:p w:rsidR="005D343D" w:rsidRDefault="005D343D" w:rsidP="005D343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br/>
        <w:t>О мерах по противодействию коррупции в государственных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 учреждениях Хабаровского края, государственных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унитарных предприятиях Хабаровского края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 </w:t>
      </w:r>
      <w:hyperlink r:id="rId5" w:anchor="8P60LQ" w:history="1">
        <w:r>
          <w:rPr>
            <w:rStyle w:val="a3"/>
            <w:rFonts w:ascii="Arial" w:hAnsi="Arial" w:cs="Arial"/>
            <w:color w:val="3451A0"/>
            <w:sz w:val="15"/>
            <w:szCs w:val="15"/>
          </w:rPr>
          <w:t>статьей 13.3</w:t>
        </w:r>
      </w:hyperlink>
      <w:r>
        <w:rPr>
          <w:rFonts w:ascii="Arial" w:hAnsi="Arial" w:cs="Arial"/>
          <w:color w:val="444444"/>
          <w:sz w:val="15"/>
          <w:szCs w:val="15"/>
        </w:rPr>
        <w:t> Федерального закона от 25 декабря 2008 г. N 273-ФЗ "О противодействии коррупции", в государственных учреждениях Хабаровского края, государственных унитарных предприятиях Хабаровского края (далее также - организации) Правительство края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постановляет: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1. Утвердить прилагаемые: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Примерные антикоррупционные стандарты государственного учреждения Хабаровского края, государственного унитарного предприятия Хабаровского края (далее - Примерные антикоррупционные стандарты);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Примерное положение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- Примерное положение о конфликте интересов).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2. Руководителям органов исполнительной власти края, осуществляющих от имени Хабаровского края функции и полномочия учредителя, полномочия собственника имущества организаций: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2.1. 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государственных учреждениях края, государственных унитарных предприятиях края в соответствии с Примерными антикоррупционными стандартами, Примерным положением о конфликте интересов в срок до 31 декабря 2020 г.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2.2. Обеспечить ежегодное утверждение в организациях и направление в управление Губернатора и Правительства края по противодействию коррупции в срок до 20 января текущего года планов реализации антикоррупционных мероприятий в соответствующих государственных учреждениях края, государственных унитарных предприятиях края с указанием сроков проведения антикоррупционных мероприятий и ответственных исполнителей.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2.3. Представить информацию о выполнении подпункта 2.1 настоящего пункта в управление Губернатора и Правительства края по противодействию коррупции в срок до 20 января 2021 г.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3. Рекомендовать органам местного самоуправления муниципальных образований края принять меры по предупреждению коррупции в муниципальных учреждениях и муниципальных унитарных предприятиях, аналогичные мерам, предусмотренным настоящим постановлением.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4. Контроль за выполнением настоящего постановления возложить на начальника управления Губернатора и Правительства края по противодействию коррупции.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Врио Губернатора, Председателя</w:t>
      </w:r>
      <w:r>
        <w:rPr>
          <w:rFonts w:ascii="Arial" w:hAnsi="Arial" w:cs="Arial"/>
          <w:color w:val="444444"/>
          <w:sz w:val="15"/>
          <w:szCs w:val="15"/>
        </w:rPr>
        <w:br/>
        <w:t>Правительства края</w:t>
      </w:r>
      <w:r>
        <w:rPr>
          <w:rFonts w:ascii="Arial" w:hAnsi="Arial" w:cs="Arial"/>
          <w:color w:val="444444"/>
          <w:sz w:val="15"/>
          <w:szCs w:val="15"/>
        </w:rPr>
        <w:br/>
        <w:t>М.В. Дегтярев</w:t>
      </w:r>
    </w:p>
    <w:p w:rsidR="005D343D" w:rsidRDefault="005D343D" w:rsidP="005D343D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     </w:t>
      </w:r>
      <w:r>
        <w:rPr>
          <w:rFonts w:ascii="Arial" w:hAnsi="Arial" w:cs="Arial"/>
          <w:color w:val="444444"/>
          <w:sz w:val="15"/>
          <w:szCs w:val="15"/>
        </w:rPr>
        <w:br/>
      </w:r>
      <w:r>
        <w:rPr>
          <w:rFonts w:ascii="Arial" w:hAnsi="Arial" w:cs="Arial"/>
          <w:color w:val="444444"/>
          <w:sz w:val="15"/>
          <w:szCs w:val="15"/>
        </w:rPr>
        <w:br/>
      </w:r>
      <w:r>
        <w:rPr>
          <w:rFonts w:ascii="Arial" w:hAnsi="Arial" w:cs="Arial"/>
          <w:color w:val="444444"/>
          <w:sz w:val="15"/>
          <w:szCs w:val="15"/>
        </w:rPr>
        <w:br/>
        <w:t>УТВЕРЖДЕНЫ</w:t>
      </w:r>
      <w:r>
        <w:rPr>
          <w:rFonts w:ascii="Arial" w:hAnsi="Arial" w:cs="Arial"/>
          <w:color w:val="444444"/>
          <w:sz w:val="15"/>
          <w:szCs w:val="15"/>
        </w:rPr>
        <w:br/>
        <w:t>постановлением</w:t>
      </w:r>
      <w:r>
        <w:rPr>
          <w:rFonts w:ascii="Arial" w:hAnsi="Arial" w:cs="Arial"/>
          <w:color w:val="444444"/>
          <w:sz w:val="15"/>
          <w:szCs w:val="15"/>
        </w:rPr>
        <w:br/>
        <w:t>Правительства Хабаровского края</w:t>
      </w:r>
      <w:r>
        <w:rPr>
          <w:rFonts w:ascii="Arial" w:hAnsi="Arial" w:cs="Arial"/>
          <w:color w:val="444444"/>
          <w:sz w:val="15"/>
          <w:szCs w:val="15"/>
        </w:rPr>
        <w:br/>
        <w:t>от 03 декабря 2020 года N 521-пр</w:t>
      </w:r>
    </w:p>
    <w:p w:rsidR="005D343D" w:rsidRDefault="005D343D" w:rsidP="005D343D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     </w:t>
      </w:r>
    </w:p>
    <w:p w:rsidR="005D343D" w:rsidRDefault="005D343D" w:rsidP="005D343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ПРИМЕРНЫЕ АНТИКОРРУПЦИОННЫЕ СТАНДАРТЫ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государственного учреждения Хабаровского края,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 государственного унитарного предприятия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Хабаровского края</w:t>
      </w:r>
    </w:p>
    <w:p w:rsidR="005D343D" w:rsidRDefault="005D343D" w:rsidP="005D343D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     </w:t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1. Общие положения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1.1. Настоящие Примерные антикоррупционные стандарты государственного учреждения Хабаровского края, государственного унитарного предприятия Хабаровского края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 (далее также - организации).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1.2. Понятия и термины, применяемые в Антикоррупционных стандартах, используются в тех же значениях, что и в </w:t>
      </w:r>
      <w:hyperlink r:id="rId6" w:history="1">
        <w:r>
          <w:rPr>
            <w:rStyle w:val="a3"/>
            <w:rFonts w:ascii="Arial" w:hAnsi="Arial" w:cs="Arial"/>
            <w:color w:val="3451A0"/>
            <w:sz w:val="15"/>
            <w:szCs w:val="15"/>
          </w:rPr>
          <w:t>Федеральном законе от 25 декабря 2008 г. N 273-ФЗ "О противодействии коррупции"</w:t>
        </w:r>
      </w:hyperlink>
      <w:r>
        <w:rPr>
          <w:rFonts w:ascii="Arial" w:hAnsi="Arial" w:cs="Arial"/>
          <w:color w:val="444444"/>
          <w:sz w:val="15"/>
          <w:szCs w:val="15"/>
        </w:rPr>
        <w:t>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1.3. Все работники организации должны быть ознакомлены с Антикоррупционными стандартами под подпись.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lastRenderedPageBreak/>
        <w:t>2. Цели и задачи внедрения Антикоррупционных</w:t>
      </w:r>
      <w:r>
        <w:rPr>
          <w:rFonts w:ascii="Arial" w:hAnsi="Arial" w:cs="Arial"/>
          <w:color w:val="444444"/>
          <w:sz w:val="15"/>
          <w:szCs w:val="15"/>
        </w:rPr>
        <w:br/>
        <w:t> стандартов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2.1. Целями внедрения Антикоррупционных стандартов являются: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1) обеспечение соответствия деятельности организаций требованиям антикоррупционного законодательства;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2) минимизация рисков вовлечения организаций и их работников в коррупционную деятельность;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3) формирование единого подхода к организации работы по предупреждению коррупции в организациях;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4) формирование у работников организаций нетерпимости к коррупционному поведению;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5) повышение открытости и прозрачности деятельности организаций.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2.2. Задачами внедрения Антикоррупционных стандартов являются: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1) определение основных принципов работы по предупреждению коррупции в организациях;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2)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4) разработка и реализация мероприятий, направленных на предупреждение коррупции в организациях;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5) закрепление ответственности работников организаций за несоблюдение требований антикоррупционного законодательства;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6) создание эффективного механизма профилактики коррупционных проявлений;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7) формирование у работников организаций негативного отношения к коррупционным проявлениям, а также навыков антикоррупционного поведения.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3. Основные принципы антикоррупционной</w:t>
      </w:r>
      <w:r>
        <w:rPr>
          <w:rFonts w:ascii="Arial" w:hAnsi="Arial" w:cs="Arial"/>
          <w:color w:val="444444"/>
          <w:sz w:val="15"/>
          <w:szCs w:val="15"/>
        </w:rPr>
        <w:br/>
        <w:t>деятельности в организации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Антикоррупционная деятельность организации основывается на следующих принципах: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 </w:t>
      </w:r>
      <w:hyperlink r:id="rId7" w:history="1">
        <w:r>
          <w:rPr>
            <w:rStyle w:val="a3"/>
            <w:rFonts w:ascii="Arial" w:hAnsi="Arial" w:cs="Arial"/>
            <w:color w:val="3451A0"/>
            <w:sz w:val="15"/>
            <w:szCs w:val="15"/>
          </w:rPr>
          <w:t>Конституции Российской Федерации</w:t>
        </w:r>
      </w:hyperlink>
      <w:r>
        <w:rPr>
          <w:rFonts w:ascii="Arial" w:hAnsi="Arial" w:cs="Arial"/>
          <w:color w:val="444444"/>
          <w:sz w:val="15"/>
          <w:szCs w:val="15"/>
        </w:rPr>
        <w:t>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3) 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5) 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контроля за их исполнением.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4. Область применения Антикоррупционных стандартов</w:t>
      </w:r>
      <w:r>
        <w:rPr>
          <w:rFonts w:ascii="Arial" w:hAnsi="Arial" w:cs="Arial"/>
          <w:color w:val="444444"/>
          <w:sz w:val="15"/>
          <w:szCs w:val="15"/>
        </w:rPr>
        <w:br/>
        <w:t>и круг лиц, подпадающих под их действие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5. Обязанности работников организации, связанные</w:t>
      </w:r>
      <w:r>
        <w:rPr>
          <w:rFonts w:ascii="Arial" w:hAnsi="Arial" w:cs="Arial"/>
          <w:color w:val="444444"/>
          <w:sz w:val="15"/>
          <w:szCs w:val="15"/>
        </w:rPr>
        <w:br/>
        <w:t> с противодействием коррупции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В трудовые договоры работников организации включаются следующие обязанности, связанные с противодействием коррупции: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1) соблюдать требования антикоррупционных стандартов, иных локальных нормативных актов организации в сфере противодействия коррупции;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2) воздерживаться от совершения и (или) участия в совершении коррупционных правонарушений в интересах или от имени организации;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lastRenderedPageBreak/>
        <w:t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порядке согласно приложению к настоящим Антикоррупционным стандартам;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6. Должностные лица организации, ответственные за</w:t>
      </w:r>
      <w:r>
        <w:rPr>
          <w:rFonts w:ascii="Arial" w:hAnsi="Arial" w:cs="Arial"/>
          <w:color w:val="444444"/>
          <w:sz w:val="15"/>
          <w:szCs w:val="15"/>
        </w:rPr>
        <w:br/>
        <w:t> реализацию Антикоррупционных стандартов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6.2. Руководитель организации несет персональную ответственность за реализацию в организации Антикоррупционных стандартов.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должностных лиц и (или) структурное подразделение организации, ответственных за противодействие коррупции.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4) проводить оценку коррупционных рисков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оперативно-разыскные мероприятия;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11) ежегодно проводить оценку результатов антикоррупционной работы и подготовку отчетных материалов руководству организации.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7. Мероприятия, направленные на предупреждение</w:t>
      </w:r>
      <w:r>
        <w:rPr>
          <w:rFonts w:ascii="Arial" w:hAnsi="Arial" w:cs="Arial"/>
          <w:color w:val="444444"/>
          <w:sz w:val="15"/>
          <w:szCs w:val="15"/>
        </w:rPr>
        <w:br/>
        <w:t> коррупции в организации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7.1. В организации реализуются следующие мероприятия, направленные на предупреждение коррупции: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1) 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4) включение в трудовые договоры работников организации обязанностей, связанных с противодействием коррупции;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7) проведение для работников организации обучающих мероприятий по вопросам противодействия коррупции;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3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8. Ответственность за несоблюдение требований</w:t>
      </w:r>
      <w:r>
        <w:rPr>
          <w:rFonts w:ascii="Arial" w:hAnsi="Arial" w:cs="Arial"/>
          <w:color w:val="444444"/>
          <w:sz w:val="15"/>
          <w:szCs w:val="15"/>
        </w:rPr>
        <w:br/>
        <w:t> Антикоррупционных стандартов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lastRenderedPageBreak/>
        <w:t>8.2. 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  <w:r>
        <w:rPr>
          <w:rFonts w:ascii="Arial" w:hAnsi="Arial" w:cs="Arial"/>
          <w:color w:val="444444"/>
          <w:sz w:val="15"/>
          <w:szCs w:val="15"/>
        </w:rPr>
        <w:br/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ПРИЛОЖЕНИЕ</w:t>
      </w:r>
      <w:r>
        <w:rPr>
          <w:rFonts w:ascii="Arial" w:hAnsi="Arial" w:cs="Arial"/>
          <w:color w:val="444444"/>
          <w:sz w:val="15"/>
          <w:szCs w:val="15"/>
        </w:rPr>
        <w:br/>
        <w:t>к Антикоррупционным стандартам</w:t>
      </w:r>
    </w:p>
    <w:p w:rsidR="005D343D" w:rsidRDefault="005D343D" w:rsidP="005D343D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     </w:t>
      </w:r>
    </w:p>
    <w:p w:rsidR="005D343D" w:rsidRDefault="005D343D" w:rsidP="005D343D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15"/>
          <w:szCs w:val="15"/>
        </w:rPr>
      </w:pPr>
      <w:r>
        <w:rPr>
          <w:rFonts w:ascii="Arial" w:hAnsi="Arial" w:cs="Arial"/>
          <w:b/>
          <w:bCs/>
          <w:color w:val="444444"/>
          <w:sz w:val="15"/>
          <w:szCs w:val="15"/>
        </w:rPr>
        <w:t>ПОРЯДОК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уведомления работодателя о фактах обращения в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целях склонения работника организации к</w:t>
      </w:r>
      <w:r>
        <w:rPr>
          <w:rFonts w:ascii="Arial" w:hAnsi="Arial" w:cs="Arial"/>
          <w:b/>
          <w:bCs/>
          <w:color w:val="444444"/>
          <w:sz w:val="15"/>
          <w:szCs w:val="15"/>
        </w:rPr>
        <w:br/>
        <w:t>совершению коррупционных правонарушений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форме согласно приложению к настоящему Порядку (далее - уведомление).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Уведомление направляется работодателю вне зависимости от сообщения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3. В уведомлении указываются: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1) фамилия, имя, отчество (последнее при наличии), должность работодателя;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2) фамилия, имя, отчество (последнее при наличии) и должность работника организации, подавшего уведомление;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3) все известные сведения о физическом (юридическом) лице, склоняющем (склонявшем) к коррупционному правонарушению (фамилия, имя, отчество (последнее при наличии), должность, наименование и местонахождение юридического лица и иные сведения);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5) способ склонения к коррупционному правонарушению (подкуп, угроза, обещание, обман, насилие, иные способы);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6) дата и время склонения к коррупционному правонарушению;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9) дата заполнения уведомления;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10) подпись работника организации, подавшего уведомление.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В Журнале указываются регистрационный номер, дата поступления уведомления, фамилия, имя, отчество (последнее при наличии) и должность работника организации, подпись лица, зарегистрировавшего уведомление.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9. При проведении проверки ответственные лица вправе: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- проводить беседы с работником организации, подавшим уведомление (указанным в уведомлении);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- получать от работника организации пояснения по сведениям, изложенным в уведомлении;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- изучать представленные работником организации материалы (при их наличии);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lastRenderedPageBreak/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  <w:r>
        <w:rPr>
          <w:rFonts w:ascii="Arial" w:hAnsi="Arial" w:cs="Arial"/>
          <w:color w:val="444444"/>
          <w:sz w:val="15"/>
          <w:szCs w:val="15"/>
        </w:rPr>
        <w:br/>
      </w:r>
      <w:r>
        <w:rPr>
          <w:rFonts w:ascii="Arial" w:hAnsi="Arial" w:cs="Arial"/>
          <w:color w:val="444444"/>
          <w:sz w:val="15"/>
          <w:szCs w:val="15"/>
        </w:rPr>
        <w:br/>
      </w:r>
    </w:p>
    <w:p w:rsidR="005D343D" w:rsidRDefault="005D343D" w:rsidP="005D343D">
      <w:pPr>
        <w:pStyle w:val="2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15"/>
          <w:szCs w:val="15"/>
        </w:rPr>
      </w:pPr>
      <w:r>
        <w:rPr>
          <w:rFonts w:ascii="Arial" w:hAnsi="Arial" w:cs="Arial"/>
          <w:color w:val="444444"/>
          <w:sz w:val="15"/>
          <w:szCs w:val="15"/>
        </w:rPr>
        <w:t>ПРИЛОЖЕНИЕ</w:t>
      </w:r>
      <w:r>
        <w:rPr>
          <w:rFonts w:ascii="Arial" w:hAnsi="Arial" w:cs="Arial"/>
          <w:color w:val="444444"/>
          <w:sz w:val="15"/>
          <w:szCs w:val="15"/>
        </w:rPr>
        <w:br/>
        <w:t>к Порядку уведомления работодателя</w:t>
      </w:r>
      <w:r>
        <w:rPr>
          <w:rFonts w:ascii="Arial" w:hAnsi="Arial" w:cs="Arial"/>
          <w:color w:val="444444"/>
          <w:sz w:val="15"/>
          <w:szCs w:val="15"/>
        </w:rPr>
        <w:br/>
        <w:t>о фактах обращения в целях</w:t>
      </w:r>
      <w:r>
        <w:rPr>
          <w:rFonts w:ascii="Arial" w:hAnsi="Arial" w:cs="Arial"/>
          <w:color w:val="444444"/>
          <w:sz w:val="15"/>
          <w:szCs w:val="15"/>
        </w:rPr>
        <w:br/>
        <w:t>склонения работника организации</w:t>
      </w:r>
      <w:r>
        <w:rPr>
          <w:rFonts w:ascii="Arial" w:hAnsi="Arial" w:cs="Arial"/>
          <w:color w:val="444444"/>
          <w:sz w:val="15"/>
          <w:szCs w:val="15"/>
        </w:rPr>
        <w:br/>
        <w:t>к совершению коррупционных</w:t>
      </w:r>
      <w:r>
        <w:rPr>
          <w:rFonts w:ascii="Arial" w:hAnsi="Arial" w:cs="Arial"/>
          <w:color w:val="444444"/>
          <w:sz w:val="15"/>
          <w:szCs w:val="15"/>
        </w:rPr>
        <w:br/>
        <w:t>правонарушений</w:t>
      </w:r>
    </w:p>
    <w:p w:rsidR="005D343D" w:rsidRDefault="005D343D" w:rsidP="005D343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5"/>
          <w:szCs w:val="15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84"/>
        <w:gridCol w:w="1139"/>
        <w:gridCol w:w="185"/>
        <w:gridCol w:w="180"/>
        <w:gridCol w:w="286"/>
        <w:gridCol w:w="135"/>
        <w:gridCol w:w="370"/>
        <w:gridCol w:w="377"/>
        <w:gridCol w:w="107"/>
        <w:gridCol w:w="365"/>
        <w:gridCol w:w="185"/>
        <w:gridCol w:w="150"/>
        <w:gridCol w:w="450"/>
        <w:gridCol w:w="335"/>
        <w:gridCol w:w="335"/>
        <w:gridCol w:w="136"/>
        <w:gridCol w:w="352"/>
        <w:gridCol w:w="141"/>
        <w:gridCol w:w="89"/>
        <w:gridCol w:w="497"/>
        <w:gridCol w:w="420"/>
        <w:gridCol w:w="557"/>
        <w:gridCol w:w="506"/>
        <w:gridCol w:w="503"/>
        <w:gridCol w:w="362"/>
      </w:tblGrid>
      <w:tr w:rsidR="005D343D" w:rsidTr="005D343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43D" w:rsidRDefault="005D343D">
            <w:pPr>
              <w:rPr>
                <w:sz w:val="2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  <w:u w:val="single"/>
                <w:bdr w:val="none" w:sz="0" w:space="0" w:color="auto" w:frame="1"/>
              </w:rPr>
              <w:t>Форма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 Хабаровск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(наименование должности руководителя уполномоченного органа/организации)</w:t>
            </w: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(фамилия, инициалы)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8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3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(фамилия, имя,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отчество (последнее при наличии)</w:t>
            </w: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(должность, телефон работника организации)</w:t>
            </w: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УВЕДОМЛЕНИЕ</w:t>
            </w:r>
            <w:r>
              <w:rPr>
                <w:sz w:val="15"/>
                <w:szCs w:val="15"/>
              </w:rPr>
              <w:br/>
              <w:t>о факте обращения в целях склонения работника организации</w:t>
            </w:r>
            <w:r>
              <w:rPr>
                <w:sz w:val="15"/>
                <w:szCs w:val="15"/>
              </w:rPr>
              <w:br/>
              <w:t>к совершению коррупционных правонарушений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Уведомляю о факте обращения в целях склонения меня к коррупционному правонарушению (далее - склонение к правонарушению) со стороны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(указываются все известные сведения о физическом (юридическом) лице,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склоняющем (склонявшем) к коррупционному правонарушению,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фамилия, имя, отчество (последнее при наличии),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должность,</w:t>
            </w:r>
          </w:p>
        </w:tc>
      </w:tr>
      <w:tr w:rsidR="005D343D" w:rsidTr="005D343D">
        <w:tc>
          <w:tcPr>
            <w:tcW w:w="1256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и местонахождение юридического лица и иные сведения)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Склонение к правонарушению производилось в целях осуществления мною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(указывается сущность предполагаемого коррупционного правонарушения: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злоупотребление служебным положением, дача взятки, получение взятки, злоупотребление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полномочиями, коммерческий подкуп либо иное незаконное использование физическим лицом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своего должностного положения вопреки законным интересам общества и государства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целях получения выгоды в виде денег, ценностей, иного имущества или услуг имущественного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характера, иных имущественных прав для себя или для третьих лиц, либо незаконное</w:t>
            </w:r>
          </w:p>
        </w:tc>
      </w:tr>
      <w:tr w:rsidR="005D343D" w:rsidTr="005D343D">
        <w:tc>
          <w:tcPr>
            <w:tcW w:w="1256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предоставление такой выгоды указанному лицу другими физическими лицами)</w:t>
            </w:r>
          </w:p>
        </w:tc>
      </w:tr>
      <w:tr w:rsidR="005D343D" w:rsidTr="005D343D">
        <w:tc>
          <w:tcPr>
            <w:tcW w:w="83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Склонение к правонарушению осуществлялось посредством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(указывается способ склонения к коррупционному правонарушению: подкуп, угроза,</w:t>
            </w:r>
          </w:p>
        </w:tc>
      </w:tr>
      <w:tr w:rsidR="005D343D" w:rsidTr="005D343D">
        <w:tc>
          <w:tcPr>
            <w:tcW w:w="12566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125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обещание, обман, насилие, иные способы)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6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Склонение к правонарушению произошло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 в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часов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1201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минут.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6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Склонение к правонарушению производилось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6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(указываются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обстоятельства склонения к коррупционному правонарушению: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телефонный разговор, личная встреча,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почтовое отправление, иные обстоятельства)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Сведения о направлении работником организации сообщения о склонении его к правонарушению в</w:t>
            </w:r>
            <w:r>
              <w:rPr>
                <w:sz w:val="15"/>
                <w:szCs w:val="15"/>
              </w:rPr>
              <w:br/>
            </w:r>
          </w:p>
        </w:tc>
      </w:tr>
      <w:tr w:rsidR="005D343D" w:rsidTr="005D343D">
        <w:tc>
          <w:tcPr>
            <w:tcW w:w="6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органы прокуратуры или другие государственные органы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Приложение: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1108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1108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(перечень прилагаемых материалов)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(дата заполнения уведомления)</w:t>
            </w:r>
          </w:p>
        </w:tc>
        <w:tc>
          <w:tcPr>
            <w:tcW w:w="42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(подпись работника организации)</w:t>
            </w: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регистрации уведомления: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4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Регистрационный номер уведомления:</w:t>
            </w:r>
            <w:r>
              <w:rPr>
                <w:sz w:val="15"/>
                <w:szCs w:val="15"/>
              </w:rPr>
              <w:br/>
            </w:r>
          </w:p>
        </w:tc>
        <w:tc>
          <w:tcPr>
            <w:tcW w:w="406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129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</w:tr>
      <w:tr w:rsidR="005D343D" w:rsidTr="005D343D"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(должность)</w:t>
            </w: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rPr>
                <w:sz w:val="15"/>
                <w:szCs w:val="15"/>
              </w:rPr>
            </w:pPr>
          </w:p>
        </w:tc>
        <w:tc>
          <w:tcPr>
            <w:tcW w:w="68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43D" w:rsidRDefault="005D343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(фамилия, имя, отчество (последнее при наличии) лица, зарегистрировавшего уведомление)</w:t>
            </w:r>
          </w:p>
        </w:tc>
      </w:tr>
    </w:tbl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5D343D" w:rsidRDefault="005D343D" w:rsidP="00E362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5"/>
          <w:szCs w:val="15"/>
        </w:rPr>
      </w:pPr>
    </w:p>
    <w:p w:rsidR="00A90E7C" w:rsidRDefault="00E3622D" w:rsidP="008F0C9F">
      <w:pPr>
        <w:spacing w:after="0" w:line="240" w:lineRule="auto"/>
        <w:textAlignment w:val="baseline"/>
      </w:pPr>
      <w:bookmarkStart w:id="0" w:name="_GoBack"/>
      <w:bookmarkEnd w:id="0"/>
      <w:r w:rsidRPr="00E3622D">
        <w:rPr>
          <w:rFonts w:ascii="Arial" w:eastAsia="Times New Roman" w:hAnsi="Arial" w:cs="Arial"/>
          <w:color w:val="444444"/>
          <w:sz w:val="15"/>
          <w:szCs w:val="15"/>
        </w:rPr>
        <w:t> </w:t>
      </w:r>
    </w:p>
    <w:sectPr w:rsidR="00A90E7C" w:rsidSect="00F1172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22D"/>
    <w:rsid w:val="003E3966"/>
    <w:rsid w:val="005D343D"/>
    <w:rsid w:val="008F0C9F"/>
    <w:rsid w:val="00A90E7C"/>
    <w:rsid w:val="00E3622D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66"/>
  </w:style>
  <w:style w:type="paragraph" w:styleId="2">
    <w:name w:val="heading 2"/>
    <w:basedOn w:val="a"/>
    <w:link w:val="20"/>
    <w:uiPriority w:val="9"/>
    <w:qFormat/>
    <w:rsid w:val="00E36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2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62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E3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3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6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Ticher001</cp:lastModifiedBy>
  <cp:revision>6</cp:revision>
  <dcterms:created xsi:type="dcterms:W3CDTF">2021-04-11T11:28:00Z</dcterms:created>
  <dcterms:modified xsi:type="dcterms:W3CDTF">2021-04-12T06:29:00Z</dcterms:modified>
</cp:coreProperties>
</file>